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F1B07" w:rsidTr="00402A12">
        <w:tc>
          <w:tcPr>
            <w:tcW w:w="3259" w:type="dxa"/>
          </w:tcPr>
          <w:p w:rsidR="00BF1B07" w:rsidRDefault="00BF1B07" w:rsidP="00BF1B07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02FFF30" wp14:editId="3C5D9CD2">
                  <wp:extent cx="1268083" cy="1268083"/>
                  <wp:effectExtent l="0" t="0" r="8890" b="8890"/>
                  <wp:docPr id="1" name="Immagine 1" descr="C:\Users\Bobbio\Desktop\Chiavari31genn19\SE-BADGES fondo trasparent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bio\Desktop\Chiavari31genn19\SE-BADGES fondo trasparent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647" cy="126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BF1B07" w:rsidRDefault="00BF1B07" w:rsidP="00BF1B07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E55E998" wp14:editId="70EF6D18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275590</wp:posOffset>
                  </wp:positionV>
                  <wp:extent cx="971550" cy="928370"/>
                  <wp:effectExtent l="0" t="0" r="0" b="5080"/>
                  <wp:wrapSquare wrapText="bothSides"/>
                  <wp:docPr id="6" name="Immagine 6" descr="C:\Users\Bobbio\Desktop\Chiavari31genn19\stemma-Chiav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bbio\Desktop\Chiavari31genn19\stemma-Chiav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BF1B07" w:rsidRDefault="00BF1B07" w:rsidP="002F0EBF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C391BBE" wp14:editId="25EA22C3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3175</wp:posOffset>
                  </wp:positionV>
                  <wp:extent cx="927100" cy="1270635"/>
                  <wp:effectExtent l="0" t="0" r="6350" b="5715"/>
                  <wp:wrapTight wrapText="bothSides">
                    <wp:wrapPolygon edited="0">
                      <wp:start x="0" y="0"/>
                      <wp:lineTo x="0" y="21373"/>
                      <wp:lineTo x="11540" y="21373"/>
                      <wp:lineTo x="21304" y="20402"/>
                      <wp:lineTo x="21304" y="0"/>
                      <wp:lineTo x="0" y="0"/>
                    </wp:wrapPolygon>
                  </wp:wrapTight>
                  <wp:docPr id="2" name="Immagine 2" descr="C:\Users\Bobbio\Desktop\Chiavari31genn19\logo dAD originale-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bio\Desktop\Chiavari31genn19\logo dAD originale-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1B07" w:rsidTr="00402A12">
        <w:tc>
          <w:tcPr>
            <w:tcW w:w="3259" w:type="dxa"/>
          </w:tcPr>
          <w:p w:rsidR="00BF1B07" w:rsidRDefault="00402A12" w:rsidP="00BF1B07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00C8A1" wp14:editId="7D1D8C72">
                  <wp:extent cx="1751162" cy="441597"/>
                  <wp:effectExtent l="0" t="0" r="0" b="0"/>
                  <wp:docPr id="3" name="Immagine 3" descr="G:\Tigullio\SocEconomica\LoghiSEconomica\logo OFU este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gullio\SocEconomica\LoghiSEconomica\logo OFU estes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5" b="16155"/>
                          <a:stretch/>
                        </pic:blipFill>
                        <pic:spPr bwMode="auto">
                          <a:xfrm>
                            <a:off x="0" y="0"/>
                            <a:ext cx="1751426" cy="44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BF1B07" w:rsidRPr="00BF1B07" w:rsidRDefault="00BF1B07" w:rsidP="00BF1B07">
            <w:pPr>
              <w:jc w:val="center"/>
            </w:pPr>
            <w:r w:rsidRPr="00BF1B07">
              <w:t xml:space="preserve">Con il patrocinio </w:t>
            </w:r>
            <w:proofErr w:type="gramStart"/>
            <w:r w:rsidRPr="00BF1B07">
              <w:t>del</w:t>
            </w:r>
            <w:proofErr w:type="gramEnd"/>
            <w:r w:rsidRPr="00BF1B07">
              <w:t xml:space="preserve"> </w:t>
            </w:r>
          </w:p>
          <w:p w:rsidR="00BF1B07" w:rsidRDefault="00BF1B07" w:rsidP="00BF1B07">
            <w:pPr>
              <w:jc w:val="center"/>
              <w:rPr>
                <w:b/>
              </w:rPr>
            </w:pPr>
            <w:r w:rsidRPr="00BF1B07">
              <w:t>Comune di Chiavari</w:t>
            </w:r>
          </w:p>
        </w:tc>
        <w:tc>
          <w:tcPr>
            <w:tcW w:w="3260" w:type="dxa"/>
          </w:tcPr>
          <w:p w:rsidR="00BF1B07" w:rsidRDefault="00BF1B07" w:rsidP="00BF1B07">
            <w:pPr>
              <w:jc w:val="center"/>
              <w:rPr>
                <w:b/>
              </w:rPr>
            </w:pPr>
          </w:p>
        </w:tc>
      </w:tr>
    </w:tbl>
    <w:p w:rsidR="00BF1B07" w:rsidRDefault="00BF1B07" w:rsidP="002F0EBF">
      <w:pPr>
        <w:spacing w:after="0" w:line="240" w:lineRule="auto"/>
        <w:rPr>
          <w:b/>
        </w:rPr>
      </w:pPr>
    </w:p>
    <w:p w:rsidR="00BF1B07" w:rsidRDefault="002F0EBF" w:rsidP="00402A12">
      <w:pPr>
        <w:spacing w:before="480" w:after="0" w:line="240" w:lineRule="auto"/>
        <w:rPr>
          <w:b/>
          <w:sz w:val="36"/>
          <w:szCs w:val="36"/>
        </w:rPr>
      </w:pPr>
      <w:r w:rsidRPr="00BF1B07">
        <w:rPr>
          <w:b/>
          <w:sz w:val="36"/>
          <w:szCs w:val="36"/>
        </w:rPr>
        <w:t xml:space="preserve">COSTRUIRE TERRITORIO E NUOVO SVILUPPO. </w:t>
      </w:r>
    </w:p>
    <w:p w:rsidR="002F0EBF" w:rsidRPr="00BF1B07" w:rsidRDefault="002F0EBF" w:rsidP="00402A12">
      <w:pPr>
        <w:spacing w:after="360" w:line="240" w:lineRule="auto"/>
        <w:rPr>
          <w:b/>
          <w:sz w:val="36"/>
          <w:szCs w:val="36"/>
        </w:rPr>
      </w:pPr>
      <w:r w:rsidRPr="00BF1B07">
        <w:rPr>
          <w:b/>
          <w:sz w:val="36"/>
          <w:szCs w:val="36"/>
        </w:rPr>
        <w:t>LA FONTANABUONA, CITTA’ METROPOLITANA DI GENOVA</w:t>
      </w:r>
    </w:p>
    <w:p w:rsidR="002F0EBF" w:rsidRDefault="002F0EBF" w:rsidP="00F25E8E">
      <w:pPr>
        <w:spacing w:after="0" w:line="240" w:lineRule="auto"/>
      </w:pPr>
    </w:p>
    <w:p w:rsidR="002F0EBF" w:rsidRDefault="002F0EBF" w:rsidP="00F25E8E">
      <w:pPr>
        <w:spacing w:after="0" w:line="240" w:lineRule="auto"/>
      </w:pPr>
      <w:r w:rsidRPr="0029000F">
        <w:rPr>
          <w:b/>
        </w:rPr>
        <w:t>Giovedì 31 gennaio 201</w:t>
      </w:r>
      <w:r w:rsidR="005141CF">
        <w:rPr>
          <w:b/>
        </w:rPr>
        <w:t>9</w:t>
      </w:r>
      <w:r w:rsidR="00402A12">
        <w:t xml:space="preserve">, alla </w:t>
      </w:r>
      <w:r>
        <w:t xml:space="preserve">sala </w:t>
      </w:r>
      <w:proofErr w:type="spellStart"/>
      <w:r>
        <w:t>Schiffini</w:t>
      </w:r>
      <w:proofErr w:type="spellEnd"/>
      <w:r>
        <w:t xml:space="preserve"> della Società Economica di Chiavari, </w:t>
      </w:r>
      <w:proofErr w:type="gramStart"/>
      <w:r>
        <w:t>verranno</w:t>
      </w:r>
      <w:proofErr w:type="gramEnd"/>
      <w:r>
        <w:t xml:space="preserve"> presentati lavori degli studenti della laurea magistrale in Architettura dell’Università di Genova </w:t>
      </w:r>
      <w:r w:rsidR="005141CF">
        <w:t xml:space="preserve">che riguardano </w:t>
      </w:r>
      <w:r w:rsidR="00F70982">
        <w:t xml:space="preserve">il miglioramento della </w:t>
      </w:r>
      <w:r>
        <w:t>qualità delle vita</w:t>
      </w:r>
      <w:r w:rsidR="00BF1B07">
        <w:t xml:space="preserve">, </w:t>
      </w:r>
      <w:r>
        <w:t xml:space="preserve">il nuovo sviluppo </w:t>
      </w:r>
      <w:r w:rsidR="00BF1B07">
        <w:t xml:space="preserve">economico, la cura del territorio in </w:t>
      </w:r>
      <w:r>
        <w:t xml:space="preserve">Val </w:t>
      </w:r>
      <w:proofErr w:type="spellStart"/>
      <w:r>
        <w:t>Fontanabuona</w:t>
      </w:r>
      <w:proofErr w:type="spellEnd"/>
      <w:r w:rsidR="005141CF">
        <w:t xml:space="preserve"> e che sono stati svolti nell’ambito del corso di Urbanistica e fattibilità (docenti proff. Roberto Bobbio e Paolo Rosasco</w:t>
      </w:r>
      <w:proofErr w:type="gramStart"/>
      <w:r w:rsidR="005141CF">
        <w:t>).</w:t>
      </w:r>
      <w:proofErr w:type="gramEnd"/>
    </w:p>
    <w:p w:rsidR="002F0EBF" w:rsidRDefault="002F0EBF" w:rsidP="00F25E8E">
      <w:pPr>
        <w:spacing w:after="0" w:line="240" w:lineRule="auto"/>
      </w:pPr>
      <w:proofErr w:type="gramStart"/>
      <w:r>
        <w:t>Al</w:t>
      </w:r>
      <w:proofErr w:type="gramEnd"/>
      <w:r>
        <w:t xml:space="preserve"> mattino, dalle </w:t>
      </w:r>
      <w:r w:rsidR="00BF1B07">
        <w:t xml:space="preserve">ore 10, </w:t>
      </w:r>
      <w:r>
        <w:t xml:space="preserve">le proposte verranno presentate </w:t>
      </w:r>
      <w:r w:rsidR="00BF1B07">
        <w:t xml:space="preserve">e </w:t>
      </w:r>
      <w:r>
        <w:t>discusse con un panel di docenti ed esperti. Nel pomeriggio</w:t>
      </w:r>
      <w:r w:rsidR="00BF1B07">
        <w:t xml:space="preserve"> e nella giornata di venerdì 1 febbraio </w:t>
      </w:r>
      <w:r>
        <w:t>i lavori resteranno espos</w:t>
      </w:r>
      <w:r w:rsidR="0029000F">
        <w:t xml:space="preserve">ti </w:t>
      </w:r>
      <w:r>
        <w:t xml:space="preserve">negli </w:t>
      </w:r>
      <w:r w:rsidR="0029000F">
        <w:t>ambienti</w:t>
      </w:r>
      <w:r>
        <w:t xml:space="preserve"> della </w:t>
      </w:r>
      <w:proofErr w:type="gramStart"/>
      <w:r>
        <w:t>Società</w:t>
      </w:r>
      <w:proofErr w:type="gramEnd"/>
      <w:r>
        <w:t xml:space="preserve"> Economica.</w:t>
      </w:r>
    </w:p>
    <w:p w:rsidR="002F0EBF" w:rsidRDefault="0029000F" w:rsidP="00F25E8E">
      <w:pPr>
        <w:spacing w:after="0" w:line="240" w:lineRule="auto"/>
      </w:pPr>
      <w:r>
        <w:t>Amministratori</w:t>
      </w:r>
      <w:r w:rsidR="002F0EBF">
        <w:t xml:space="preserve"> e </w:t>
      </w:r>
      <w:r>
        <w:t>cittadin</w:t>
      </w:r>
      <w:r w:rsidR="00B5648B">
        <w:t>i s</w:t>
      </w:r>
      <w:r w:rsidR="002F0EBF">
        <w:t xml:space="preserve">ono </w:t>
      </w:r>
      <w:r w:rsidR="00F70982">
        <w:t>invi</w:t>
      </w:r>
      <w:r>
        <w:t>tati</w:t>
      </w:r>
      <w:r w:rsidR="002F0EBF">
        <w:t xml:space="preserve"> a partecipare</w:t>
      </w:r>
      <w:r w:rsidR="00F70982">
        <w:t xml:space="preserve"> nell’intero corso della giornata</w:t>
      </w:r>
      <w:r w:rsidR="002F0EBF">
        <w:t xml:space="preserve">. </w:t>
      </w:r>
    </w:p>
    <w:p w:rsidR="0029000F" w:rsidRDefault="0029000F" w:rsidP="00F25E8E">
      <w:pPr>
        <w:spacing w:after="0" w:line="240" w:lineRule="auto"/>
      </w:pPr>
    </w:p>
    <w:p w:rsidR="0029000F" w:rsidRDefault="0029000F" w:rsidP="00F25E8E">
      <w:pPr>
        <w:spacing w:after="0" w:line="240" w:lineRule="auto"/>
      </w:pPr>
      <w:r>
        <w:t xml:space="preserve">L’iniziativa è svolta in collaborazione tra Società Economica di Chiavari e Dipartimento di Architettura e Design dell’Università degli Studi </w:t>
      </w:r>
      <w:proofErr w:type="gramStart"/>
      <w:r>
        <w:t>di</w:t>
      </w:r>
      <w:proofErr w:type="gramEnd"/>
      <w:r>
        <w:t xml:space="preserve"> Genova ed ha il patrocinio del Comune di Chiavari.</w:t>
      </w:r>
    </w:p>
    <w:p w:rsidR="0029000F" w:rsidRDefault="0029000F" w:rsidP="00F25E8E">
      <w:pPr>
        <w:spacing w:after="0" w:line="240" w:lineRule="auto"/>
      </w:pPr>
    </w:p>
    <w:p w:rsidR="00F25E8E" w:rsidRPr="0029000F" w:rsidRDefault="00F25E8E" w:rsidP="00F25E8E">
      <w:pPr>
        <w:spacing w:after="0" w:line="240" w:lineRule="auto"/>
        <w:rPr>
          <w:b/>
        </w:rPr>
      </w:pPr>
      <w:r w:rsidRPr="0029000F">
        <w:rPr>
          <w:b/>
        </w:rPr>
        <w:t>Caso studio</w:t>
      </w:r>
    </w:p>
    <w:p w:rsidR="0029000F" w:rsidRDefault="00F25E8E" w:rsidP="00F25E8E">
      <w:pPr>
        <w:spacing w:after="0" w:line="240" w:lineRule="auto"/>
      </w:pPr>
      <w:r>
        <w:t xml:space="preserve">La </w:t>
      </w:r>
      <w:proofErr w:type="spellStart"/>
      <w:r>
        <w:t>Fontanabuona</w:t>
      </w:r>
      <w:proofErr w:type="spellEnd"/>
      <w:r>
        <w:t xml:space="preserve"> è una valle appenninica </w:t>
      </w:r>
      <w:r w:rsidR="0029000F">
        <w:t xml:space="preserve">strategica nel </w:t>
      </w:r>
      <w:proofErr w:type="gramStart"/>
      <w:r w:rsidR="0029000F">
        <w:t>contesto</w:t>
      </w:r>
      <w:proofErr w:type="gramEnd"/>
      <w:r w:rsidR="0029000F">
        <w:t xml:space="preserve"> regionale ligure ed </w:t>
      </w:r>
      <w:r>
        <w:t xml:space="preserve">emblematica di situazioni diffuse nel Paese. </w:t>
      </w:r>
    </w:p>
    <w:p w:rsidR="00F25E8E" w:rsidRDefault="00F25E8E" w:rsidP="00F25E8E">
      <w:pPr>
        <w:spacing w:after="0" w:line="240" w:lineRule="auto"/>
      </w:pPr>
      <w:r>
        <w:t xml:space="preserve">Il fondovalle è in gran parte urbanizzato e ospita, pur ridimensionato negli ultimi anni, uno dei principali sistemi di piccola e media </w:t>
      </w:r>
      <w:proofErr w:type="gramStart"/>
      <w:r>
        <w:t>industria</w:t>
      </w:r>
      <w:proofErr w:type="gramEnd"/>
      <w:r>
        <w:t xml:space="preserve"> della Liguria; le</w:t>
      </w:r>
      <w:r w:rsidR="0029000F">
        <w:t xml:space="preserve"> </w:t>
      </w:r>
      <w:r>
        <w:t xml:space="preserve">mezze coste sono sparse di </w:t>
      </w:r>
      <w:r w:rsidR="00B5648B">
        <w:t xml:space="preserve">antichi </w:t>
      </w:r>
      <w:r>
        <w:t>nuclei e modellati da attività agricole oramai poco praticate; i versanti alti</w:t>
      </w:r>
      <w:r w:rsidR="0029000F">
        <w:t xml:space="preserve"> </w:t>
      </w:r>
      <w:r>
        <w:t>presentano ambienti di pregio</w:t>
      </w:r>
      <w:r w:rsidR="0029000F">
        <w:t xml:space="preserve"> naturalistico</w:t>
      </w:r>
      <w:r>
        <w:t>. Il benessere è diffuso ma i valori paesaggistici, gli equilibri ambientali e la tenuta</w:t>
      </w:r>
      <w:r w:rsidR="0029000F">
        <w:t xml:space="preserve"> </w:t>
      </w:r>
      <w:r>
        <w:t>delle comunità insediate sono minacciati da diversi fattori: crisi economica, abbandono delle aree montane,</w:t>
      </w:r>
      <w:r w:rsidR="0029000F">
        <w:t xml:space="preserve"> </w:t>
      </w:r>
      <w:r w:rsidR="00BF1B07">
        <w:t>inadeguatezza delle infrastrutture, scars</w:t>
      </w:r>
      <w:r w:rsidR="00B5648B">
        <w:t xml:space="preserve">ità </w:t>
      </w:r>
      <w:r w:rsidR="00BF1B07">
        <w:t>d</w:t>
      </w:r>
      <w:r w:rsidR="00B5648B">
        <w:t>i spazi e servizi urbani qualificati</w:t>
      </w:r>
      <w:r w:rsidR="008B0EBA">
        <w:t>.</w:t>
      </w:r>
    </w:p>
    <w:p w:rsidR="00F25E8E" w:rsidRDefault="00F25E8E" w:rsidP="00F25E8E">
      <w:pPr>
        <w:spacing w:after="0" w:line="240" w:lineRule="auto"/>
      </w:pPr>
    </w:p>
    <w:p w:rsidR="0029000F" w:rsidRPr="0029000F" w:rsidRDefault="0029000F" w:rsidP="00F25E8E">
      <w:pPr>
        <w:spacing w:after="0" w:line="240" w:lineRule="auto"/>
        <w:rPr>
          <w:b/>
        </w:rPr>
      </w:pPr>
      <w:r w:rsidRPr="0029000F">
        <w:rPr>
          <w:b/>
        </w:rPr>
        <w:t xml:space="preserve">Obiettivi delle proposte </w:t>
      </w:r>
      <w:r w:rsidR="00F25E8E" w:rsidRPr="0029000F">
        <w:rPr>
          <w:b/>
        </w:rPr>
        <w:t>progett</w:t>
      </w:r>
      <w:r w:rsidRPr="0029000F">
        <w:rPr>
          <w:b/>
        </w:rPr>
        <w:t>uali</w:t>
      </w:r>
      <w:r w:rsidR="00F25E8E" w:rsidRPr="0029000F">
        <w:rPr>
          <w:b/>
        </w:rPr>
        <w:t xml:space="preserve"> </w:t>
      </w:r>
    </w:p>
    <w:p w:rsidR="00C9627C" w:rsidRDefault="0029000F" w:rsidP="0029000F">
      <w:pPr>
        <w:spacing w:after="0" w:line="240" w:lineRule="auto"/>
      </w:pPr>
      <w:r>
        <w:t xml:space="preserve">Le proposte progettuali indagano scenari alternativi di sviluppo </w:t>
      </w:r>
      <w:r w:rsidR="00B5648B">
        <w:t xml:space="preserve">nelle </w:t>
      </w:r>
      <w:r>
        <w:t>diverse porzioni della valle</w:t>
      </w:r>
      <w:r w:rsidR="00B5648B">
        <w:t xml:space="preserve">. </w:t>
      </w:r>
      <w:r w:rsidR="00A13000">
        <w:t>L</w:t>
      </w:r>
      <w:r w:rsidR="00B5648B">
        <w:t xml:space="preserve">’inserimento di nuove funzioni e attività </w:t>
      </w:r>
      <w:r w:rsidR="00A13000">
        <w:t xml:space="preserve">è </w:t>
      </w:r>
      <w:r w:rsidR="00B5648B">
        <w:t>improntat</w:t>
      </w:r>
      <w:r w:rsidR="00A13000">
        <w:t xml:space="preserve">o </w:t>
      </w:r>
      <w:r w:rsidR="00B5648B">
        <w:t xml:space="preserve">a </w:t>
      </w:r>
      <w:r>
        <w:t>ri</w:t>
      </w:r>
      <w:r w:rsidR="00402A12">
        <w:t xml:space="preserve">stabilire </w:t>
      </w:r>
      <w:r>
        <w:t>gli equilibri ambientali</w:t>
      </w:r>
      <w:r w:rsidR="00A13000">
        <w:t xml:space="preserve"> </w:t>
      </w:r>
      <w:r w:rsidR="00402A12">
        <w:t xml:space="preserve">e </w:t>
      </w:r>
      <w:r w:rsidR="00B5648B">
        <w:t>rimettere in circolo le risorse locali</w:t>
      </w:r>
      <w:r w:rsidR="00A13000">
        <w:t>,</w:t>
      </w:r>
      <w:r w:rsidR="00402A12">
        <w:t xml:space="preserve"> </w:t>
      </w:r>
      <w:proofErr w:type="gramStart"/>
      <w:r w:rsidR="00402A12">
        <w:t>nel quadro di</w:t>
      </w:r>
      <w:proofErr w:type="gramEnd"/>
      <w:r w:rsidR="00402A12">
        <w:t xml:space="preserve"> un’</w:t>
      </w:r>
      <w:r w:rsidR="00402A12">
        <w:t>integrazione tra fondovalle, versanti e montagna</w:t>
      </w:r>
      <w:r w:rsidR="00402A12">
        <w:t xml:space="preserve"> che produca </w:t>
      </w:r>
      <w:r>
        <w:t>nuovi paesaggi di pregio</w:t>
      </w:r>
      <w:r w:rsidR="00C9627C">
        <w:t xml:space="preserve"> – dove il paesaggio è inteso come valore economico, estetico, culturale, identitario.</w:t>
      </w:r>
    </w:p>
    <w:p w:rsidR="007119B9" w:rsidRDefault="00C9627C" w:rsidP="0029000F">
      <w:pPr>
        <w:spacing w:after="0" w:line="240" w:lineRule="auto"/>
      </w:pPr>
      <w:r>
        <w:t xml:space="preserve">Tra le </w:t>
      </w:r>
      <w:proofErr w:type="gramStart"/>
      <w:r>
        <w:t>t</w:t>
      </w:r>
      <w:r w:rsidR="0029000F">
        <w:t>ematiche</w:t>
      </w:r>
      <w:proofErr w:type="gramEnd"/>
      <w:r w:rsidR="0029000F">
        <w:t xml:space="preserve"> </w:t>
      </w:r>
      <w:r>
        <w:t>affrontate vi sono</w:t>
      </w:r>
      <w:r w:rsidR="0029000F">
        <w:t xml:space="preserve">: </w:t>
      </w:r>
      <w:r w:rsidR="00A13000">
        <w:t xml:space="preserve">il </w:t>
      </w:r>
      <w:r w:rsidR="00A13000">
        <w:t>ridisegno degli spazi pubblici</w:t>
      </w:r>
      <w:r w:rsidR="00A13000">
        <w:t xml:space="preserve"> </w:t>
      </w:r>
      <w:r w:rsidR="00A13000">
        <w:t>come elemento di qualificazione dell’ambiente urbano</w:t>
      </w:r>
      <w:r w:rsidR="00A13000">
        <w:t xml:space="preserve"> e </w:t>
      </w:r>
      <w:r w:rsidR="00A13000">
        <w:t>di coesione sociale</w:t>
      </w:r>
      <w:r w:rsidR="00A13000">
        <w:t>;</w:t>
      </w:r>
      <w:r w:rsidR="00A13000" w:rsidRPr="00A13000">
        <w:t xml:space="preserve"> </w:t>
      </w:r>
      <w:r w:rsidR="00A13000">
        <w:t>gli interventi sulla viabilità come occasione di riassetto della conurbazione di fondovalle; il miglioramento della dotazione di infrastrutture e servizi</w:t>
      </w:r>
      <w:r w:rsidR="00A13000">
        <w:t xml:space="preserve"> e </w:t>
      </w:r>
      <w:r w:rsidR="005141CF">
        <w:t xml:space="preserve">il </w:t>
      </w:r>
      <w:r>
        <w:t>progetto de</w:t>
      </w:r>
      <w:r w:rsidR="0029000F">
        <w:t xml:space="preserve">gli spazi aperti </w:t>
      </w:r>
      <w:r w:rsidR="00A13000">
        <w:t xml:space="preserve">finalizzati allo </w:t>
      </w:r>
      <w:r w:rsidR="005141CF">
        <w:t xml:space="preserve">sviluppo di servizi </w:t>
      </w:r>
      <w:r w:rsidR="00A13000">
        <w:t xml:space="preserve">sia a scala locale, sia di </w:t>
      </w:r>
      <w:r w:rsidR="005141CF">
        <w:t>livello metropolitano; l</w:t>
      </w:r>
      <w:r w:rsidR="00A13000">
        <w:t>a ripresa di pr</w:t>
      </w:r>
      <w:r>
        <w:t>atiche agricole e silvicole</w:t>
      </w:r>
      <w:r w:rsidR="005141CF">
        <w:t xml:space="preserve"> </w:t>
      </w:r>
      <w:r>
        <w:t xml:space="preserve">in </w:t>
      </w:r>
      <w:r w:rsidR="00A13000">
        <w:t>senso innovativo e i</w:t>
      </w:r>
      <w:bookmarkStart w:id="0" w:name="_GoBack"/>
      <w:bookmarkEnd w:id="0"/>
      <w:r w:rsidR="00A13000">
        <w:t xml:space="preserve">n </w:t>
      </w:r>
      <w:r>
        <w:t>par</w:t>
      </w:r>
      <w:r w:rsidR="00B83BC7">
        <w:t xml:space="preserve">allelo </w:t>
      </w:r>
      <w:r>
        <w:t xml:space="preserve">con lo sviluppo di </w:t>
      </w:r>
      <w:r w:rsidR="00F70982">
        <w:t xml:space="preserve">attività </w:t>
      </w:r>
      <w:r w:rsidR="00B83BC7">
        <w:t>turistic</w:t>
      </w:r>
      <w:r w:rsidR="00F70982">
        <w:t>he.</w:t>
      </w:r>
      <w:r w:rsidR="005141CF">
        <w:t xml:space="preserve"> </w:t>
      </w:r>
    </w:p>
    <w:p w:rsidR="00A13000" w:rsidRDefault="00A13000">
      <w:pPr>
        <w:spacing w:after="0" w:line="240" w:lineRule="auto"/>
      </w:pPr>
    </w:p>
    <w:sectPr w:rsidR="00A13000" w:rsidSect="00402A1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E"/>
    <w:rsid w:val="0021088B"/>
    <w:rsid w:val="0029000F"/>
    <w:rsid w:val="002F0EBF"/>
    <w:rsid w:val="00402A12"/>
    <w:rsid w:val="005141CF"/>
    <w:rsid w:val="00523B72"/>
    <w:rsid w:val="0057635C"/>
    <w:rsid w:val="006F08C2"/>
    <w:rsid w:val="007119B9"/>
    <w:rsid w:val="008B0EBA"/>
    <w:rsid w:val="00A13000"/>
    <w:rsid w:val="00AC093B"/>
    <w:rsid w:val="00B5648B"/>
    <w:rsid w:val="00B83BC7"/>
    <w:rsid w:val="00BF1B07"/>
    <w:rsid w:val="00C9627C"/>
    <w:rsid w:val="00F25E8E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B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B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Bobbio</dc:creator>
  <cp:lastModifiedBy>RBobbio</cp:lastModifiedBy>
  <cp:revision>8</cp:revision>
  <dcterms:created xsi:type="dcterms:W3CDTF">2019-01-10T13:18:00Z</dcterms:created>
  <dcterms:modified xsi:type="dcterms:W3CDTF">2019-01-22T08:41:00Z</dcterms:modified>
</cp:coreProperties>
</file>